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EE6" w:rsidRPr="00817D45" w:rsidRDefault="00710526" w:rsidP="00710526">
      <w:pPr>
        <w:shd w:val="clear" w:color="auto" w:fill="FFFFFF"/>
        <w:spacing w:before="100" w:beforeAutospacing="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АДМИНИСТРАЦИЯ  КРУТОЯР</w:t>
      </w:r>
      <w:r w:rsidR="00047EE6" w:rsidRPr="00817D4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СКОГО</w:t>
      </w:r>
      <w:proofErr w:type="gramEnd"/>
      <w:r w:rsidR="00047EE6" w:rsidRPr="00817D4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МУНИЦИПАЛЬНОГО ОБРАЗОВАНИЯ</w:t>
      </w:r>
    </w:p>
    <w:p w:rsidR="00047EE6" w:rsidRPr="00817D45" w:rsidRDefault="00047EE6" w:rsidP="0071052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ЕКАТЕРИНОВСКОГО МУНИЦИПАЛЬНОГО РАЙОНА</w:t>
      </w:r>
    </w:p>
    <w:p w:rsidR="00047EE6" w:rsidRPr="00817D45" w:rsidRDefault="00047EE6" w:rsidP="0071052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САРАТОВСКОЙ ОБЛАСТИ</w:t>
      </w:r>
    </w:p>
    <w:p w:rsidR="00047EE6" w:rsidRPr="00817D45" w:rsidRDefault="00047EE6" w:rsidP="00047EE6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ПОСТАНОВЛЕНИЕ</w:t>
      </w:r>
    </w:p>
    <w:p w:rsidR="00710526" w:rsidRPr="00817D45" w:rsidRDefault="00817D45" w:rsidP="00817D45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</w:t>
      </w:r>
      <w:proofErr w:type="gramEnd"/>
      <w:r w:rsidRPr="00817D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26 мая 2015 года № 22</w:t>
      </w:r>
    </w:p>
    <w:p w:rsidR="00710526" w:rsidRPr="00817D45" w:rsidRDefault="00047EE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Об утверждении Правил</w:t>
      </w:r>
      <w:r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 </w:t>
      </w:r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нормирования в сфере </w:t>
      </w:r>
    </w:p>
    <w:p w:rsidR="00047EE6" w:rsidRPr="00817D45" w:rsidRDefault="00047EE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закупок</w:t>
      </w:r>
      <w:proofErr w:type="gramEnd"/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товаров, работ,</w:t>
      </w:r>
      <w:r w:rsidR="00710526"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</w:t>
      </w:r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услуг для</w:t>
      </w:r>
      <w:r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 </w:t>
      </w:r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 обеспечения муниципальных нужд</w:t>
      </w:r>
      <w:r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 </w:t>
      </w:r>
      <w:r w:rsidR="00710526"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Крутояр</w:t>
      </w:r>
      <w:r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ского муниципального</w:t>
      </w:r>
      <w:r w:rsidR="00710526"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 xml:space="preserve"> </w:t>
      </w:r>
      <w:r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образования</w:t>
      </w:r>
    </w:p>
    <w:p w:rsidR="00710526" w:rsidRPr="00817D45" w:rsidRDefault="0071052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В соответствии с частью 4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РФ от 13.10.2014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</w:t>
      </w:r>
    </w:p>
    <w:p w:rsidR="00710526" w:rsidRPr="00817D45" w:rsidRDefault="0071052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71052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ПОСТАНОВЛЯЮ:</w:t>
      </w:r>
    </w:p>
    <w:p w:rsidR="00710526" w:rsidRPr="00817D45" w:rsidRDefault="0071052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1. Утвердить прилагаемые Правила нормирования в сфере закупок товаров, работ, услуг для обеспе</w:t>
      </w:r>
      <w:r w:rsidR="00710526"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чения муниципальных нужд Крутояр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ского муниципального образования.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2. Настоящее пос</w:t>
      </w:r>
      <w:r w:rsidR="00710526"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тановление вступает в силу со дня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его обнародования.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 Обнародовать настоящее постановление на информа</w:t>
      </w:r>
      <w:r w:rsidR="00710526"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ционном стенде в здании администрации, а также 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разместить на официальном сайте администрации в сети Интернет 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 Контроль за выполнением постановления оставляю за собой.</w:t>
      </w:r>
    </w:p>
    <w:p w:rsidR="00047EE6" w:rsidRPr="00817D45" w:rsidRDefault="00047EE6" w:rsidP="00047EE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710526" w:rsidP="00047EE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Глава Крутоярского МО                                        А.Е. Лапшин</w:t>
      </w:r>
    </w:p>
    <w:p w:rsidR="00047EE6" w:rsidRPr="00817D45" w:rsidRDefault="00047EE6" w:rsidP="00047EE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0526" w:rsidRPr="00817D45" w:rsidRDefault="00710526" w:rsidP="00047EE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0526" w:rsidRPr="00817D45" w:rsidRDefault="00710526" w:rsidP="00047EE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0526" w:rsidRPr="00817D45" w:rsidRDefault="00710526" w:rsidP="00047EE6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29" w:after="29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Приложение 1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к пос</w:t>
      </w:r>
      <w:r w:rsidR="00710526"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тановлению администрации</w:t>
      </w:r>
      <w:r w:rsidR="00710526"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Крутояр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ского МО</w:t>
      </w:r>
      <w:r w:rsidR="00123C74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от 26.05.2015 г. № 22</w:t>
      </w:r>
    </w:p>
    <w:p w:rsidR="00047EE6" w:rsidRPr="00817D45" w:rsidRDefault="00047EE6" w:rsidP="00047EE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Правила</w:t>
      </w:r>
    </w:p>
    <w:p w:rsidR="00047EE6" w:rsidRPr="00817D45" w:rsidRDefault="00047EE6" w:rsidP="00047EE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нормирования</w:t>
      </w:r>
      <w:proofErr w:type="gramEnd"/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в сфере закупок товаров, работ, услуг для обеспе</w:t>
      </w:r>
      <w:r w:rsidR="00710526"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чения муниципальных нужд Крутояр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ского муниципального образования.</w:t>
      </w:r>
    </w:p>
    <w:p w:rsidR="00710526" w:rsidRPr="00817D45" w:rsidRDefault="00710526" w:rsidP="00047EE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71052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1. Общие положения</w:t>
      </w:r>
    </w:p>
    <w:p w:rsidR="00047EE6" w:rsidRPr="00817D45" w:rsidRDefault="00047EE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1.1 Правила нормирования в сфере закупок товаров, работ, услуг для обеспе</w:t>
      </w:r>
      <w:r w:rsidR="00710526"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чения муниципальных нужд Крутояр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ского муниципального образования (далее соответственно – Правила, ) определяют требования к порядку разработки, содержанию, принятию и исполнению правовых актов о нормировании в сфере закупок органов</w:t>
      </w:r>
      <w:r w:rsidR="00710526"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местного самоуправления Крутояр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ского муниципального образования ,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заказчиков , а так же правила формирования перечня товаров, работ, услуг, подлежащих обязательному нормированию.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1.2 Финансирование разработки правовых актов главных распорядителей бюджетных средств о нормировании в сфере закупок осуществляется за счет бюджетных средств.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1.3 В настоящих Правилах используются следующие термины и определения: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1.3.1 </w:t>
      </w:r>
      <w:r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Правовой акт о нормировании в сфере закупок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 – правовой акт, устанавливающий требования к закупаемым отдельным видам товаров, работ, услуг (в том числе предельные цены товаров, работ, услуг) и (или) нормативные затраты на обеспечение функций государственных органов;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1.3.2 </w:t>
      </w:r>
      <w:r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Заказчики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 – подведомственные казенные и бюджетные учреждения, на которые распространяются положения Федерального закона от 5 апреля 2013 года. № 44-ФЗ «О контрактной системе в сфере закупок товаров, работ, услуг для обеспечения государственных и муниципальных нужд»;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1.3.3 </w:t>
      </w:r>
      <w:r w:rsidRPr="00817D45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Конечные потребители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 – физические лица, в целях удовлетворения потребностей которых заказчики осуществляют закупку товаров, работ, услуг, если такие потребности удовлетворяются в процессе исполнения заказчиками государственных функций, предоставления государственных и иных (медицинских, образовательных и т.п.) услуг в соответствии с законодательством Российской Федерации и Саратовской области.</w:t>
      </w:r>
    </w:p>
    <w:p w:rsidR="00047EE6" w:rsidRPr="00817D45" w:rsidRDefault="00047EE6" w:rsidP="0071052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2. Требования к разработке правовых актов о нормировании в сфере закупок</w:t>
      </w:r>
    </w:p>
    <w:p w:rsidR="00047EE6" w:rsidRPr="00817D45" w:rsidRDefault="00047EE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2.1 Разработка проектов правовых актов о нормировании в сфере закупок осуществляется по правилам, установленным для разработки проектов правовых актов.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 xml:space="preserve">2.2 Проект правового акта о нормировании в сфере закупок подлежат 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обязательному общественному обсуждению.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2.3 Общественное обсуждение проекта правового акта о нормировании в сфере закупок осуществляется в случаях и в порядке, установленном Правительством Российской Федерации с учетом следующих особенностей: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2.3.1 Общественное обсуждение проекта правового акта о нормировании в сфере закупок на первом этапе осуществляется в течение тридцати дней со дня размещения главным распорядителем бюджетных средств, ответственным за разработку соответствующего проекта правового акта о нормировании в сфере закупок, на форуме для проведения обязательного общественного обсуждения закупок (далее – форум) проекта правового акта о нормировании в сфере закупок.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2.3.2 Общественное обсуждение проекта правового акта о нормировании в сфере закупок на втором этапе осуществляется путем проведения очного совещания, организатором которого выступает главный распорядитель бюджетных средств, ответственный за разработку проекта правового акта о нормировании в сфере закупок. В очном совещании в обязательном порядке принимают участие члены комиссии, участвующие в разработке проекта правового акта о нормировании в сфере закупок. Очное совещание должно быть назначено в рабочий день и проведено не позднее истечения семи рабочих дней со дня окончания первого этапа общественного обсуждения проекта правового акта о нормировании в сфере закупок.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2.3.3 По результатам общественного обсуждения проекта правового акта о нормировании в сфере закупок на втором этапе главный распорядитель бюджетных средств, ответственный за разработку соответствующего проекта правового акта, не позднее дня следующего за днем проведения очного совещания составляет и размещает на форуме итоговый протокол, который должен содержать все поступившие замечания и предложения участников совещания, ответы главного распорядителя бюджетных средств, а также сведения о необходимости доработки соответствующего проекта правового акта о нормировании в сфере закупок.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2.3.4 В случае если по результатам общественного обсуждения проекта правового акта о нормировании в сфере закупок, принято решение о его доработке, такая доработка должна быть произведена в срок не более десяти рабочих дней. Доработанный проект правового акта в сфере закупок подлежит повторному общественному обсуждению в порядке, установленном пунктами 2.3 - 2.4 настоящих Правил. При этом общественное обсуждение доработанного проекта правового акта о нормировании в сфере закупок на первом этапе осуществляется в течение десяти дней со дня размещения главным распорядителем бюджетных средств, ответственным за разработку соответствующего проекта правового акта о нормировании в сфере закупок, на форуме доработанного проекта правового акта о нормировании в сфере закупок, а также комплекта документов, обосновывающих принятие соответствующего правового акта.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 xml:space="preserve">2.4. Правовые акты о нормировании в сфере закупок утверждаются главными распорядителями бюджетных средств в соответствии с их компетенцией и с 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учетом настоящих Правил.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2.5. Утвержденные правовые акты о нормировании в сфере закупок подлежат размещению в единой информационной системе в сфере закупок в соответствии с частью 6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на сайте информационно-телекоммуникационной сети «Интернет».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2.6. В случае если по решению главного распорядителя бюджетных средств правовой акт о нормировании в сфере закупок требует изменения, то такое изменение осуществляется в порядке, установленном настоящим разделом Правил.</w:t>
      </w:r>
    </w:p>
    <w:p w:rsidR="00047EE6" w:rsidRPr="00817D45" w:rsidRDefault="00047EE6" w:rsidP="0071052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3. Требования к содержанию правового акта о нормировании в сфере закупок</w:t>
      </w:r>
    </w:p>
    <w:p w:rsidR="00047EE6" w:rsidRPr="00817D45" w:rsidRDefault="00047EE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3.1 Правовой акт о нормировании в сфере закупок должен содержать требования к отдельным видам товаров, работам, услугам, закупаемым заказчиками. Перечень отдельных видов товаров, работ, услуг, в отношении которых принимаются правовые акты о нормировании в сфере закупок, утверждается главным распорядителем бюджетных средств.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3.2 Требования к закупаемым товарам, работам, услугам включают в себя требования к количеству, качеству, потребительским свойствам и иным характеристикам товаров, работ, услуг, позволяющие обеспечить нужды заказчиков, но не приводящие к закупке товаров, работ, услуг, имеющих избыточные потребительские свойства или являющихся предметами роскоши в соответствии с законодательством РФ.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3.3 При установлении в правовом акте о нормировании в сфере закупок требований о количестве товаров, работ, услуг, подлежащих закупке, должны учитываться: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количество аналогичных товаров, работ, услуг, приобретенных главным распорядителем бюджетных средств и подведомственными ему заказчиками (на основе их предложений) за предыдущий двухлетний период;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наличие (отсутствие) факта дополнительной, по сравнению с запланированной на начало финансового года, закупки товаров, работ, услуг, в связи с тем, что количество закупленного ранее товара, работ, услуг не в полном объеме удовлетворило потребности в указанных товарах, работах, услугах;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наличие (отсутствие) факта закупки излишнего товара, работ, услуг за предыдущий двухлетний период;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наличие (отсутствие) предпосылок увеличения (сокращения) количества конечных потребителей заказываемых товаров, работ, услуг;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наличие (отсутствие) необходимости формирования постоянно имеющегося запаса конкретного товара, работы, услуги (если потребность в товарах, работах, услугах имеет постоянный характер и проведение дополнительных закупочных процедур может привести к возникновению угрозы жизни и здоровью людей, нарушению процесса производства.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 xml:space="preserve">3.4 Правовой акт о нормировании в сфере закупок может содержать иные 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требования к определению количества товаров, работ, услуг и потребностей в них в зависимости от сферы и специфики деятельности главного распорядителя бюджетных средств и подведомственных ему заказчиков.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3.5 При установлении в правовом акте о нормировании в сфере закупок требований к качеству закупаемых товаров, работ, услуг, такие требования должны быть установлены на основании анализа потребления главным распорядителем бюджетных средств и подведомственными ему заказчиками (на основе их предложений) за предыдущий двухлетний период конкретного товара, работы, услуги, и прогнозируемых производственных (функциональных) потребностей на последующий период.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3.6 При установлении в правовом акте о нормировании в сфере закупок требований к качеству закупаемых товаров, работ, услуг, потребительским свойствам и иным характеристикам товаров, работ, услуг, подлежащих закупке, должны учитываться: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степень соответствия качества, потребительских свойств и иных характеристик товаров, работ, услуг, приобретенных главным распорядителем бюджетных средств и подведомственными ему заказчиками (на основе их предложений) за последние два года, производственным (функциональным) потребностям заказчика и конечных потребителей (при их наличии);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наличие (отсутствие) претензий к качеству, потребительским свойствам, иным характеристикам товаров, работ, услуг, вызванных недостаточной проработкой либо конкретизацией требований к качеству, потребительским свойствам и иным характеристикам товаров, работ, услуг, установленных документацией о закупке;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наличие (отсутствие) на рынке товаров, работ, услуг, более удовлетворяющих потребностям заказчика в процессе реализации их функций либо конечным потребителям, в том числе, если стоимость таких товаров, работ, услуг превышает стоимость ранее приобретенных товаров, работ, услуг, аналогичных по количеству, качеству, потребительским свойствам и иным характеристикам. При этом должны учитываться такие свойства товаров, работ, услуг, которые обеспечивают максимально эффективный результат использования товара, работы, услуги в деятельности заказчика, однако не приводят к наличию в товаре, работе, услуге дополнительных свойств, не связанных с их целевым назначением.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3.7 В правовом акте о нормировании в сфере закупок должны содержаться ссылки на нормативные правовые акты, требованиям которых должны соответствовать закупаемые товары, работы, услуги (технические регламенты, национальные стандарты, правила, положения (стандарты), и иные документы, предусмотренные Федеральным законом от 27 декабря 2002 года № 184-ФЗ «О техническом регулировании».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 xml:space="preserve">3.8 Правовой акт о нормировании в сфере закупок может содержать иные требования к определению требований к качеству, потребительским свойствам и иным характеристикам товаров, работ, услуг в зависимости от сферы и специфики деятельности главного распорядителя бюджетных 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средств и подведомственных ему заказчиков.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3.9 При установлении требований к качеству, потребительским свойствам и иным характеристикам отдельных видов товаров, работ, услуг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3.10 Правовой акт о нормировании в сфере закупок должен содержать предельные цены товаров, работ, услуг или сведения о порядке формирования предельной цены товаров, работ, услуг.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3.11 При формировании предельной цены товаров, работ, услуг могут использоваться: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данные государственной статистической отчетности;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данные реестра контрактов;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информация о ценах производителей;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общедоступные результаты изучения рынка, исследования рынка, проведенные главным распорядителем бюджетных средств как самостоятельно, так и с привлечением третьих лиц;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иные источники информации.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3.12 Правовой акт о нормировании в сфере закупок может содержать нормативные затраты на обеспечение функций заказчиков.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3.13 Нормативные затраты на обеспечение функций заказчиков формируются, в том числе, на основе данных о количестве сотрудников, участвующих в выполнении функции заказчиков, номенклатуры и количества товаров, работ, услуг, необходимых для выполнения функций заказчиков.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3.14 Формирование нормативных затрат на обеспечение функций заказчиков осуществляется с учетом планируемого количества конечных потребителей на очередной финансовый год в случае, если объем затрат заказчиков на выполнение функции зависит от количества конечных потребителей.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3.15 Правовой акт о нормировании в сфере закупок должен содержать положение об ответственности должностных лиц заказчика за неисполнение требований, содержащихся в указанном акте.</w:t>
      </w:r>
    </w:p>
    <w:p w:rsidR="00047EE6" w:rsidRPr="00817D45" w:rsidRDefault="00047EE6" w:rsidP="00710526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4. Правила формирования перечня товаров, работ, услуг, подлежащих обязательному нормированию</w:t>
      </w:r>
    </w:p>
    <w:p w:rsidR="00047EE6" w:rsidRPr="00817D45" w:rsidRDefault="00047EE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4.1. В целях определения товаров, работ, услуг, приобретаемых для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обеспе</w:t>
      </w:r>
      <w:r w:rsidR="00710526"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чения муниципальных нужд Крутояр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ского муниципального образования формируется Перечень товаров, работ, услуг для обеспечения муниципальных нужд, подлежащих обязательному нормированию. (далее Перечень)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4.2. Перечень утв</w:t>
      </w:r>
      <w:r w:rsidR="00710526"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ерждается Администрацией Крутояр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ского муниципального образования по форме согласно приложению 1 к настоящим Правилам.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4.3. Перечень формируется по группам «Товары», «Работы», «Услуги» и содержит: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 xml:space="preserve">- код общероссийских классификаторов и каталогов товаров, работ и услуг 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для обеспечения муниципальных нужд;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наименование товара, работы, услуги;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функциональное назначение товара, работы, услуги;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описание единиц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наименование органа местного самоуправления, который утверждает требования к приобретаемым товарам, работам, услугам.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4.4. Муниципальные органы, являющиеся в соответствии с бюджетным законодательством Российской Федерации главными распорядителями бюджетных средств, вправе утвердить ведомственные перечни товаров, работ, услуг, подлежащих обязательному нормированию, приобретаемых заказчиками, находящимися в ведении указанных органов. (</w:t>
      </w:r>
      <w:proofErr w:type="gramStart"/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далее</w:t>
      </w:r>
      <w:proofErr w:type="gramEnd"/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- Ведомственные перечни).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4.5. Ведомственными перечнями определяются товары, работы, услуги, подлежащие обязательному нормированию, помимо установленных перечнями товаров, работ, услуг для обеспечения муниципальных нужд, подлежащих обязательному нормированию.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4.6. Ведомственный перечень формируется по группам «Товары», «Работы», «Услуги» и содержит: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код общероссийских классификаторов и каталогов товаров, работ и услуг для государственных и муниципальных нужд;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наименование товара, работы, услуги;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функциональное назначение товара, работы, услуги;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4.7. Товары, работы, услуги включаются в Перечень и Ведомственные перечни в следующих случаях: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 xml:space="preserve">- необходимо стимулировать (ограничить) спрос на товары, работы, услуги и 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развивать (сужать) рынки таких товаров, работ, услуг;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необходимо внедрять новые стандарты потребления ресурсов, необходимых для эффективного осуществления деятельности заказчиком;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товар, работа, услуга является заменителем товара, работы, услуги, которые подлежать обязательному нормированию.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4.8. Наименование товаров, работ, услуг определяется в соответствии с наименованиями общероссийских классификаторов и каталогов товаров, работ и услуг для муниципальных) нужд, утвержденных в установленном порядке.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4.9. 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4.10. Функциональные требования товара, работ, услуг определяется целями и условиями использования соответствующего товара, работы, услуги. 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4.11. К параметрам, характеризующим товар, работу, услуги их потребительские свойства (функциональные характеристики), по которым устанавливается требования к приобретаемым товарам, работам, услугам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4.12. 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 определяются в абсолютных или удельных величинах (10 000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4.13. Ведомственный перечень утверждается по форме согласно приложению 2 к настоящим Правилам.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4.14. Проекты правовых актов и утвержденные правовые акты, устанавливающие Перечень товаров, работ, услуг, подлежащих обязательному нормированию, и ведомственные перечни товаров, работ, услуг, подлежащих обязательному нормированию, а также утвержденные акты, подлежат размещению в единой информационной системе.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 xml:space="preserve">4.15. Перечень товаров, работ, услуг, подлежащих обязательному нормированию, ведомственные перечни товаров, работ, услуг, подлежащих 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обязательному нормированию, подлежат пересмотру в случае: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внесения изменений в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появления новых товаров, работ, услуг, которые могут более эффективно (с меньшими затратами) удовлетворять нужды заказчиков;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4.16. Внесение изменений в правовые акты, устанавливающие перечни товаров, работ, услуг, подлежащих обязательному нормированию, осуществляется в порядке, предусмотренном для утверждения соответствующих правовых актов.</w:t>
      </w:r>
    </w:p>
    <w:p w:rsidR="00047EE6" w:rsidRPr="00817D45" w:rsidRDefault="00047EE6" w:rsidP="004601A1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5.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заказчика</w:t>
      </w:r>
    </w:p>
    <w:p w:rsidR="00047EE6" w:rsidRPr="00817D45" w:rsidRDefault="00047EE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5.1. Настоящие Требования устанавливают порядок определения требований к отдельным видам товаров, работ, услуг для обеспе</w:t>
      </w:r>
      <w:r w:rsidR="004601A1"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чения муниципальных нужд Крутояр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ского муниципального образования (в том числе предельной цены товаров, работ и услуг) и (или) нормативных затрат на обеспечение функций заказчиков (далее – требования к приобретаемым товарам, работам, услугам).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5.2. Требования к приобретаемым товарам, работам, услугам утверждаются по форме согласно Приложению 3 к настоящим Правилам.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5.3. Требования к количеству (объему) товаров, работ, услуг устанавливаются в удельных натуральных показателях (10 000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5.4. Требования к качеству товара, работы, услуги и его потребительским свойствам (функциональным характеристикам) устанавливаются в количественных или качественных показателях, измеряющих полезность товаров, работ, услуг и их способность удовлетворять конкретные нужды заказчика в расчете на единицу приобретаемого товара, работы, услуги для муниципальных нужд. Требования к качеству товара, работы, услуги, его потребительским свойствам (функциональным характеристикам) не могут содержать требования к производителю, поставщику, месту и источнику происхождения товара, работы, услуги за исключением случаев, установленных федеральным законом.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5.5. Требования к иным характеристикам товаров, работ, услуг включают: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требования к цене товара, работы, услуги, устанавливаемые в абсолютном денежном выражении (цена единицы транспортного средства, стоимость строительства квадратного метра площади помещений и т.п.) или относительном выражении (доля денежных средств заказчика, которая может быть использована на закупку определенного товара, работы, услуги и т.п.</w:t>
      </w:r>
      <w:proofErr w:type="gramStart"/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);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</w:t>
      </w:r>
      <w:proofErr w:type="gramEnd"/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требования к предельным объемам и стоимости ресурсов, необходимых для выполнения некоторых работ, оказания некоторых услуг (предельная стоимость нормо-часа ремонтных работ автотранспортных средств, предельная стоимость человеко-часа экспертных работ);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срок (период) поставки товара, выполнения работы, оказания услуги (срок службы товара, результатов работы и услуги, устанавливаемый в показателях времени (длительности) использования товаров, результатов работ и услуг (день, месяц, год и т.п.);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расходы на эксплуатацию товара, устанавливаемые в абсолютном денежном и относительном выражении;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расходы на техническое обслуживание товара, устанавливаемые в абсолютном денежном и относительном выражении;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срок предоставления гарантии качества товара, работ, услуг, устанавливаемые в количестве дней, месяцев, лет;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объем предоставления гарантий, устанавливаемые в абсолютном денежном или относительном выражении, определяются перечнем элементов, на которые распространяется гарантия, способом возмещения понесенного ущерба в результате поставки некачественного товара, работы, услуги;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иные требования.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5.6. Требования к товарам, работам и услугам, приобретаемым муниципальными учреждениями, должны учитывать утвержденные нормативные затраты на оказание муниципальными учреждениями, соответственно, муниципальных услуг (выполнение работ) и нормативные затраты на содержание имущества муниципальных учреждений.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Утвержденные органами местного самоуправления, осуществляющими функции и полномочия учредителя, соответственно, муниципальных учреждений, нормативные затраты на оказание муниципальными учреждениями муниципальных услуг (выполнение работ), и нормативные затраты на содержание имущества муниципальных учреждений, подлежат пересмотру с учетом устанавливаемых требований к отдельным видам товаров, работ, услуг (в том числе предельных цен товаров, работ, услуг) и (или) нормативных затрат на обеспечение функций заказчиков.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 xml:space="preserve">5.7. Требования к товарам, работам и услугам, приобретаемым заказчиками для обеспечения муниципальных нужд, устанавливаются на основе проведения анализа фактических или нормативных нужд, муниципальных заказчиков, с учетом требований нормативных правовых актов, технических регламентов, стандартов, административных регламентов и стандартов муниципальных услуг и других документов, регламентирующих минимальные, необходимые, достаточные требования, установленные для 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определенных товаров, работ, услуг (групп товаров, работ, услуг), способов их производства (выполнения, оказания).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5.8. Анализ нужд муниципальных заказчиков в определенных товарах, работах, услугах, подлежащих нормированию, выполняется путем изучения особенностей и содержания деятельности соответствующих заказчиков (анализ осуществляемых функций, процедур, действий, оказываемых муниципальных услуг, выполнения работ), осуществляемой для обеспечения выполнения функций и полномочий органов местного самоуправления, в том числе для реализации мероприятий, предусмотренных муниципальными программами Российской Федерации, в том числе целевыми программами, другими документами стратегического и программно-целевого планирования, а также с учетом потребностей в конкретных ресурсах (товарах, работах, услугах).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5.9. Определение потребности в ресурсах (товарах, работах, услугах) осуществляется с использованием нормативного, структурного и экспертного метода.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5.10. Нормативный метод применяется при наличии утвержденных нормативными правовыми актами требований к приобретаемым муниципальными заказчиками товарам, работам, услугам.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5.11. В случае отсутствия утвержденных нормативными правовыми актами требований к приобретаемым муниципальными заказчиками товарам, работам, услугам применяется структурный и (или) экспертный метод.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5.12. При применении структурного метода перечень закупаемых товаров, работ, услуг, подлежащих нормированию, параметры требований к качеству, количеству (объему), потребительским свойствам (функциональным характеристикам) и иных требований, определяются исходя из существующей практики закупки товаров, работ, услуг для обеспечения муниципальных нужд с учетом проведения оптимизации и рационализации используемых соответствующими заказчиками товаров, работ, услуг для удовлетворения для обеспечения муниципальных нужд.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5.13. При применении экспертного метода параметры требований к качеству, количеству (объему), потребительским свойствам (функциональным характеристикам) и иным требования определяются на основе экспертной оценки необходимости и достаточности таких требований для обеспечения муниципальных нужд.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Для осуществления экспертной оценки могут привлекаться независимые экспертные организации (частные лица, осуществляющие экспертную деятельность), специалисты органов государственной власти, органов местного самоуправления в рамках их компетенции, специалисты федеральных государственных учреждений, государственных учреждений субъектов Российской Федерации, муниципальных учреждений и негосударственных организаций соответствующего профиля.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 xml:space="preserve">5.14. Потребность в ресурсах (товарах, работах, услугах) определяется с учетом мероприятий по оптимизации деятельности муниципальных заказчиков, программ (мероприятий) по повышению эффективности 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>бюджетных расходов, обеспечения энергетической эффективности, минимизации вредных последствий для окружающей среды.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5.15. Требования к приобретаемым товарам, работам и услугам подлежат пересмотру в случае: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внесения изменений в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появления новых товаров, работ, услуг, которые могут более эффективно (с меньшими затратами) удовлетворять нужды заказчиков;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- 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услуг;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5.16. Внесение изменений в правовые акты, устанавливающие требования к приобретаемым товарам, работам, услугам, осуществляется в порядке, предусмотренном для утверждения правовых актов. </w:t>
      </w: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br/>
        <w:t>5.17. Правовые акты муниципальных органов, устанавливающие требования к приобретаемым товарам, работам, услугам, подлежат размещению в единой информационной системе.</w:t>
      </w:r>
    </w:p>
    <w:p w:rsidR="00047EE6" w:rsidRPr="00817D45" w:rsidRDefault="00047EE6" w:rsidP="004601A1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6. Заключительные положения</w:t>
      </w:r>
    </w:p>
    <w:p w:rsidR="00047EE6" w:rsidRPr="00817D45" w:rsidRDefault="00047EE6" w:rsidP="00047EE6">
      <w:pPr>
        <w:shd w:val="clear" w:color="auto" w:fill="FFFFFF"/>
        <w:spacing w:before="29" w:after="2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D0D0D"/>
          <w:sz w:val="28"/>
          <w:szCs w:val="28"/>
        </w:rPr>
        <w:t>6.1 В случае неисполнения настоящих Правил, должностные лица заказчиков несут ответственность в соответствии с законодательством Российской Федерации.</w:t>
      </w: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123C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:rsidR="00047EE6" w:rsidRPr="00817D45" w:rsidRDefault="00047EE6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Правилам нормирования в сфере</w:t>
      </w:r>
    </w:p>
    <w:p w:rsidR="00047EE6" w:rsidRPr="00817D45" w:rsidRDefault="00047EE6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закупок</w:t>
      </w:r>
      <w:proofErr w:type="gramEnd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товаров, работ, услуг для</w:t>
      </w:r>
    </w:p>
    <w:p w:rsidR="00047EE6" w:rsidRPr="00817D45" w:rsidRDefault="00047EE6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proofErr w:type="gramEnd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нужд</w:t>
      </w:r>
    </w:p>
    <w:p w:rsidR="00047EE6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Крутояр</w:t>
      </w:r>
      <w:r w:rsidR="00047EE6"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</w:t>
      </w:r>
    </w:p>
    <w:p w:rsidR="00047EE6" w:rsidRPr="00817D45" w:rsidRDefault="00047EE6" w:rsidP="00047EE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перечня</w:t>
      </w:r>
    </w:p>
    <w:p w:rsidR="00047EE6" w:rsidRPr="00817D45" w:rsidRDefault="00047EE6" w:rsidP="00047EE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товаров</w:t>
      </w:r>
      <w:proofErr w:type="gramEnd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, работ, услуг, подлежащих обязательному нормированию</w:t>
      </w:r>
    </w:p>
    <w:p w:rsidR="00047EE6" w:rsidRPr="00817D45" w:rsidRDefault="00047EE6" w:rsidP="00047EE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054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1866"/>
        <w:gridCol w:w="1677"/>
        <w:gridCol w:w="2410"/>
        <w:gridCol w:w="1276"/>
        <w:gridCol w:w="2269"/>
      </w:tblGrid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товара, работы, услуги</w:t>
            </w: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Функциональное назначение товара, работы, услуги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Единицы измерения</w:t>
            </w: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 государственной власти (орган местного самоуправления), утверждающий требования к приобретаемым товарам работам услугам</w:t>
            </w: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I.</w:t>
            </w: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Товары</w:t>
            </w: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II.</w:t>
            </w: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</w:t>
            </w: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III.</w:t>
            </w: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Услуги</w:t>
            </w: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123C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123C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2</w:t>
      </w:r>
    </w:p>
    <w:p w:rsidR="00047EE6" w:rsidRPr="00817D45" w:rsidRDefault="00047EE6" w:rsidP="004601A1">
      <w:pPr>
        <w:shd w:val="clear" w:color="auto" w:fill="FFFFFF"/>
        <w:spacing w:after="0" w:line="240" w:lineRule="auto"/>
        <w:ind w:left="414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Правилам нормирования в сфере</w:t>
      </w:r>
    </w:p>
    <w:p w:rsidR="00047EE6" w:rsidRPr="00817D45" w:rsidRDefault="00047EE6" w:rsidP="004601A1">
      <w:pPr>
        <w:shd w:val="clear" w:color="auto" w:fill="FFFFFF"/>
        <w:spacing w:after="0" w:line="240" w:lineRule="auto"/>
        <w:ind w:left="414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закупок</w:t>
      </w:r>
      <w:proofErr w:type="gramEnd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товаров, работ, услуг для</w:t>
      </w:r>
    </w:p>
    <w:p w:rsidR="00047EE6" w:rsidRPr="00817D45" w:rsidRDefault="00047EE6" w:rsidP="004601A1">
      <w:pPr>
        <w:shd w:val="clear" w:color="auto" w:fill="FFFFFF"/>
        <w:spacing w:after="0" w:line="240" w:lineRule="auto"/>
        <w:ind w:left="414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proofErr w:type="gramEnd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нужд</w:t>
      </w:r>
    </w:p>
    <w:p w:rsidR="00047EE6" w:rsidRPr="00817D45" w:rsidRDefault="004601A1" w:rsidP="004601A1">
      <w:pPr>
        <w:shd w:val="clear" w:color="auto" w:fill="FFFFFF"/>
        <w:spacing w:after="0" w:line="240" w:lineRule="auto"/>
        <w:ind w:left="4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Крутояр</w:t>
      </w:r>
      <w:r w:rsidR="00047EE6"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</w:t>
      </w:r>
    </w:p>
    <w:p w:rsidR="00047EE6" w:rsidRPr="00817D45" w:rsidRDefault="00047EE6" w:rsidP="00047EE6">
      <w:pPr>
        <w:shd w:val="clear" w:color="auto" w:fill="FFFFFF"/>
        <w:spacing w:before="100" w:beforeAutospacing="1" w:after="100" w:afterAutospacing="1" w:line="240" w:lineRule="auto"/>
        <w:ind w:left="414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ведомственного перечня товаров, работ, услуг, подлежащих обязательному нормированию.</w:t>
      </w: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486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"/>
        <w:gridCol w:w="1668"/>
        <w:gridCol w:w="2268"/>
        <w:gridCol w:w="3119"/>
        <w:gridCol w:w="1701"/>
      </w:tblGrid>
      <w:tr w:rsidR="00047EE6" w:rsidRPr="00123C74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товара, работы, услуги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Функциональное назначение товара, работы, услуги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Единицы измерения</w:t>
            </w:r>
          </w:p>
        </w:tc>
      </w:tr>
      <w:tr w:rsidR="00047EE6" w:rsidRPr="00123C74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047EE6" w:rsidRPr="00123C74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I.</w:t>
            </w: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Товары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123C74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123C74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123C74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123C74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II.</w:t>
            </w: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123C74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123C74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123C74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123C74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III.</w:t>
            </w: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3C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Услуги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123C74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1A1" w:rsidRPr="00817D45" w:rsidRDefault="004601A1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4601A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3</w:t>
      </w:r>
    </w:p>
    <w:p w:rsidR="00047EE6" w:rsidRPr="00817D45" w:rsidRDefault="00047EE6" w:rsidP="004601A1">
      <w:pPr>
        <w:shd w:val="clear" w:color="auto" w:fill="FFFFFF"/>
        <w:spacing w:after="0" w:line="240" w:lineRule="auto"/>
        <w:ind w:left="414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Правилам нормирования в сфере</w:t>
      </w:r>
    </w:p>
    <w:p w:rsidR="00047EE6" w:rsidRPr="00817D45" w:rsidRDefault="00047EE6" w:rsidP="004601A1">
      <w:pPr>
        <w:shd w:val="clear" w:color="auto" w:fill="FFFFFF"/>
        <w:spacing w:after="0" w:line="240" w:lineRule="auto"/>
        <w:ind w:left="414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закупок</w:t>
      </w:r>
      <w:proofErr w:type="gramEnd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товаров, работ, услуг для</w:t>
      </w:r>
    </w:p>
    <w:p w:rsidR="00047EE6" w:rsidRPr="00817D45" w:rsidRDefault="00047EE6" w:rsidP="004601A1">
      <w:pPr>
        <w:shd w:val="clear" w:color="auto" w:fill="FFFFFF"/>
        <w:spacing w:after="0" w:line="240" w:lineRule="auto"/>
        <w:ind w:left="414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proofErr w:type="gramEnd"/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нужд</w:t>
      </w:r>
    </w:p>
    <w:p w:rsidR="00047EE6" w:rsidRPr="00817D45" w:rsidRDefault="004601A1" w:rsidP="004601A1">
      <w:pPr>
        <w:shd w:val="clear" w:color="auto" w:fill="FFFFFF"/>
        <w:spacing w:after="0" w:line="240" w:lineRule="auto"/>
        <w:ind w:left="414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Крутояр</w:t>
      </w:r>
      <w:r w:rsidR="00047EE6"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</w:t>
      </w: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7D4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требований к отдельным товарам, работам, услугам для обеспечения муниципальных нужд</w:t>
      </w: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202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4654"/>
        <w:gridCol w:w="1727"/>
        <w:gridCol w:w="2268"/>
      </w:tblGrid>
      <w:tr w:rsidR="00047EE6" w:rsidRPr="00817D45" w:rsidTr="00123C74">
        <w:trPr>
          <w:tblCellSpacing w:w="0" w:type="dxa"/>
        </w:trPr>
        <w:tc>
          <w:tcPr>
            <w:tcW w:w="5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7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товара, работы, услуги</w:t>
            </w:r>
          </w:p>
        </w:tc>
        <w:tc>
          <w:tcPr>
            <w:tcW w:w="3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7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ОКПД</w:t>
            </w:r>
          </w:p>
        </w:tc>
        <w:tc>
          <w:tcPr>
            <w:tcW w:w="3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7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3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rHeight w:val="210"/>
          <w:tblCellSpacing w:w="0" w:type="dxa"/>
        </w:trPr>
        <w:tc>
          <w:tcPr>
            <w:tcW w:w="5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7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  <w:p w:rsidR="00047EE6" w:rsidRPr="00817D45" w:rsidRDefault="00047EE6" w:rsidP="00047EE6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10" w:lineRule="atLeast"/>
              <w:ind w:right="17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7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Ед. измерения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7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</w:t>
            </w:r>
          </w:p>
        </w:tc>
      </w:tr>
      <w:tr w:rsidR="00047EE6" w:rsidRPr="00817D45" w:rsidTr="00123C74">
        <w:trPr>
          <w:trHeight w:val="165"/>
          <w:tblCellSpacing w:w="0" w:type="dxa"/>
        </w:trPr>
        <w:tc>
          <w:tcPr>
            <w:tcW w:w="5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7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rHeight w:val="165"/>
          <w:tblCellSpacing w:w="0" w:type="dxa"/>
        </w:trPr>
        <w:tc>
          <w:tcPr>
            <w:tcW w:w="5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7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7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7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4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7EE6" w:rsidRPr="00817D45" w:rsidTr="00123C74">
        <w:trPr>
          <w:tblCellSpacing w:w="0" w:type="dxa"/>
        </w:trPr>
        <w:tc>
          <w:tcPr>
            <w:tcW w:w="5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7D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4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7EE6" w:rsidRPr="00817D45" w:rsidRDefault="00047EE6" w:rsidP="00047E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29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7EE6" w:rsidRPr="00817D45" w:rsidRDefault="00047EE6" w:rsidP="00047EE6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499D" w:rsidRPr="00817D45" w:rsidRDefault="0068499D">
      <w:pPr>
        <w:rPr>
          <w:sz w:val="28"/>
          <w:szCs w:val="28"/>
        </w:rPr>
      </w:pPr>
    </w:p>
    <w:sectPr w:rsidR="0068499D" w:rsidRPr="00817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7EE6"/>
    <w:rsid w:val="00047EE6"/>
    <w:rsid w:val="00123C74"/>
    <w:rsid w:val="004601A1"/>
    <w:rsid w:val="0068499D"/>
    <w:rsid w:val="00710526"/>
    <w:rsid w:val="0081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154394-93BA-412B-965A-8583270FE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7E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7E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western">
    <w:name w:val="western"/>
    <w:basedOn w:val="a"/>
    <w:rsid w:val="00047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047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47EE6"/>
  </w:style>
  <w:style w:type="paragraph" w:styleId="a4">
    <w:name w:val="Balloon Text"/>
    <w:basedOn w:val="a"/>
    <w:link w:val="a5"/>
    <w:uiPriority w:val="99"/>
    <w:semiHidden/>
    <w:unhideWhenUsed/>
    <w:rsid w:val="00123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3C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9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6299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7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4768</Words>
  <Characters>27178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1</cp:lastModifiedBy>
  <cp:revision>7</cp:revision>
  <cp:lastPrinted>2015-05-26T06:57:00Z</cp:lastPrinted>
  <dcterms:created xsi:type="dcterms:W3CDTF">2015-04-30T05:35:00Z</dcterms:created>
  <dcterms:modified xsi:type="dcterms:W3CDTF">2015-05-26T06:59:00Z</dcterms:modified>
</cp:coreProperties>
</file>